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 xml:space="preserve">Você renuncia ao direito de </w:t>
      </w:r>
      <w:r w:rsidR="00524690" w:rsidRPr="001D41F1">
        <w:rPr>
          <w:rFonts w:cs="Tahoma"/>
          <w:b/>
          <w:caps/>
          <w:lang w:val="pt-BR"/>
        </w:rPr>
        <w:lastRenderedPageBreak/>
        <w:t>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2503C">
      <w:rPr>
        <w:bCs/>
        <w:noProof/>
        <w:sz w:val="19"/>
        <w:szCs w:val="19"/>
      </w:rPr>
      <w:t>3</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2503C">
      <w:rPr>
        <w:bCs/>
        <w:noProof/>
        <w:sz w:val="19"/>
        <w:szCs w:val="19"/>
      </w:rPr>
      <w:t>4</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VzXxaGAAyemg3AdmvRLYZYiiqlkcl4u7DASWOBCE8Ex8kcVMCXcCEWxTovZiXqivFz7RsIBhjESC5U+5ZMOZg==" w:salt="oLq3oG8EBQJNZXE3BfKYG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503C"/>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5FBC95B-EF83-4B14-83DD-8FA5D601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3.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